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F71D13" w14:textId="77777777" w:rsidR="00726DC4" w:rsidRDefault="00000000">
      <w:pPr>
        <w:spacing w:after="60"/>
        <w:jc w:val="center"/>
        <w:rPr>
          <w:b/>
          <w:color w:val="D60069"/>
          <w:sz w:val="26"/>
        </w:rPr>
      </w:pPr>
      <w:r>
        <w:rPr>
          <w:b/>
          <w:color w:val="D60069"/>
          <w:sz w:val="26"/>
        </w:rPr>
        <w:t>COMUNICADO A LA OPINIÓN PÚBLICA</w:t>
      </w:r>
    </w:p>
    <w:p w14:paraId="7A86EAC3" w14:textId="77777777" w:rsidR="0048318E" w:rsidRDefault="0048318E">
      <w:pPr>
        <w:spacing w:after="60"/>
        <w:jc w:val="center"/>
        <w:rPr>
          <w:b/>
          <w:color w:val="D60069"/>
          <w:sz w:val="26"/>
        </w:rPr>
      </w:pPr>
    </w:p>
    <w:p w14:paraId="1C563872" w14:textId="1627E64D" w:rsidR="0048318E" w:rsidRPr="0048318E" w:rsidRDefault="0048318E">
      <w:pPr>
        <w:spacing w:after="60"/>
        <w:jc w:val="center"/>
        <w:rPr>
          <w:sz w:val="32"/>
          <w:szCs w:val="32"/>
        </w:rPr>
      </w:pPr>
      <w:r w:rsidRPr="0048318E">
        <w:rPr>
          <w:b/>
          <w:color w:val="D60069"/>
          <w:sz w:val="32"/>
          <w:szCs w:val="32"/>
        </w:rPr>
        <w:t>NO MAS COBROS INFAMES EN ARMENIA</w:t>
      </w:r>
    </w:p>
    <w:p w14:paraId="1F232EC8" w14:textId="77777777" w:rsidR="00726DC4" w:rsidRDefault="00000000">
      <w:pPr>
        <w:pBdr>
          <w:bottom w:val="single" w:sz="12" w:space="4" w:color="D60069"/>
        </w:pBdr>
        <w:spacing w:after="140"/>
        <w:jc w:val="center"/>
      </w:pPr>
      <w:r>
        <w:rPr>
          <w:b/>
          <w:color w:val="D60069"/>
          <w:sz w:val="26"/>
        </w:rPr>
        <w:t>ARMENIA EXIGE DIGNIDAD: DEVUELVAN LA PLATA DE LA VALORIZACIÓN Y DEJEN DE CASTIGAR EL BOLSILLO DE LA GENTE</w:t>
      </w:r>
    </w:p>
    <w:p w14:paraId="23C67012" w14:textId="77777777" w:rsidR="00726DC4" w:rsidRDefault="00000000">
      <w:pPr>
        <w:spacing w:after="60"/>
        <w:jc w:val="center"/>
      </w:pPr>
      <w:r>
        <w:rPr>
          <w:b/>
          <w:color w:val="202020"/>
        </w:rPr>
        <w:t>¿Dónde está el alcalde de Armenia?</w:t>
      </w:r>
    </w:p>
    <w:p w14:paraId="0EC62BF9" w14:textId="77777777" w:rsidR="00726DC4" w:rsidRDefault="00000000">
      <w:pPr>
        <w:spacing w:after="140"/>
        <w:jc w:val="center"/>
      </w:pPr>
      <w:r>
        <w:rPr>
          <w:b/>
          <w:color w:val="202020"/>
        </w:rPr>
        <w:t>Parece ciego ante el sufrimiento ciudadano, sordo frente a las protestas y mudo cuando debe asumir responsabilidades.</w:t>
      </w:r>
    </w:p>
    <w:p w14:paraId="6391A33B" w14:textId="77777777" w:rsidR="00726DC4" w:rsidRDefault="00000000">
      <w:pPr>
        <w:jc w:val="both"/>
      </w:pPr>
      <w:r>
        <w:rPr>
          <w:color w:val="202020"/>
        </w:rPr>
        <w:t>La valorización fracasó. Después de más de doce años, la mayoría de las obras prometidas no se ejecutaron, las restantes fueron calificadas como inviables y el programa quedó atravesado por uno de los mayores escándalos de corrupción de Armenia.</w:t>
      </w:r>
    </w:p>
    <w:p w14:paraId="652FFBFA" w14:textId="77777777" w:rsidR="00726DC4" w:rsidRDefault="00000000">
      <w:pPr>
        <w:jc w:val="both"/>
      </w:pPr>
      <w:r>
        <w:rPr>
          <w:color w:val="202020"/>
        </w:rPr>
        <w:t xml:space="preserve">Mientras las obras nunca llegaron, los cobros, intereses, acuerdos de pago, procesos coactivos y embargos sí fueron implacables. </w:t>
      </w:r>
      <w:r>
        <w:rPr>
          <w:b/>
          <w:color w:val="202020"/>
        </w:rPr>
        <w:t>¡No más!</w:t>
      </w:r>
    </w:p>
    <w:p w14:paraId="7CE29516" w14:textId="77777777" w:rsidR="00726DC4" w:rsidRDefault="00000000">
      <w:pPr>
        <w:jc w:val="both"/>
      </w:pPr>
      <w:r>
        <w:rPr>
          <w:b/>
          <w:color w:val="202020"/>
        </w:rPr>
        <w:t>Exigimos suspender inmediatamente</w:t>
      </w:r>
      <w:r>
        <w:rPr>
          <w:color w:val="202020"/>
        </w:rPr>
        <w:t xml:space="preserve"> el cobro coactivo y la ejecución de los acuerdos de pago relacionados con obras que no serán realizadas. La Administración debe revisar integralmente la valorización, reliquidar lo que corresponda y adoptar el mecanismo jurídico para devolver los recursos pagados por obras no ejecutadas.</w:t>
      </w:r>
    </w:p>
    <w:p w14:paraId="1B7E6315" w14:textId="77777777" w:rsidR="00726DC4" w:rsidRDefault="00000000">
      <w:pPr>
        <w:jc w:val="both"/>
      </w:pPr>
      <w:r>
        <w:rPr>
          <w:color w:val="202020"/>
        </w:rPr>
        <w:t>Bogotá ya ha devuelto recursos por obras de valorización eliminadas. ¿Por qué en Armenia siempre resulta imposible hacer lo que beneficia al ciudadano?</w:t>
      </w:r>
    </w:p>
    <w:p w14:paraId="5AABDA4B" w14:textId="77777777" w:rsidR="00726DC4" w:rsidRDefault="00000000">
      <w:pPr>
        <w:jc w:val="both"/>
      </w:pPr>
      <w:r>
        <w:rPr>
          <w:b/>
          <w:color w:val="202020"/>
        </w:rPr>
        <w:t>También exigimos</w:t>
      </w:r>
      <w:r>
        <w:rPr>
          <w:color w:val="202020"/>
        </w:rPr>
        <w:t xml:space="preserve"> que el alcalde presente ante el Concejo una reducción real y progresiva de las tarifas del impuesto predial. El avalúo catastral no obliga a cobrar la tarifa más alta. Otras ciudades establecieron topes y alivios; aquí escogieron recaudar más, aunque las familias pudieran pagar menos.</w:t>
      </w:r>
    </w:p>
    <w:p w14:paraId="0DE25BE5" w14:textId="77777777" w:rsidR="00726DC4" w:rsidRDefault="00000000">
      <w:pPr>
        <w:jc w:val="both"/>
      </w:pPr>
      <w:r>
        <w:rPr>
          <w:color w:val="202020"/>
        </w:rPr>
        <w:t xml:space="preserve">Ahora el nuevo golpe viene por cuenta de EPA: </w:t>
      </w:r>
      <w:r>
        <w:rPr>
          <w:b/>
          <w:color w:val="202020"/>
        </w:rPr>
        <w:t>un tarifazo anunciado de hasta el 22 % y el cambio masivo de más de 30.000 medidores.</w:t>
      </w:r>
    </w:p>
    <w:p w14:paraId="3FEC2234" w14:textId="77777777" w:rsidR="00726DC4" w:rsidRDefault="00000000">
      <w:pPr>
        <w:jc w:val="both"/>
      </w:pPr>
      <w:r>
        <w:rPr>
          <w:color w:val="202020"/>
        </w:rPr>
        <w:t>La CRA no ordenó cobrar el 22 %. La Resolución 1032 permite aplicar un valor inferior. Cartagena congeló su tarifa, Pasto aplicó el 5 % y otros prestadores establecieron incrementos moderados o transiciones graduales.</w:t>
      </w:r>
    </w:p>
    <w:p w14:paraId="60E8FFB4" w14:textId="77777777" w:rsidR="00726DC4" w:rsidRDefault="00000000">
      <w:pPr>
        <w:jc w:val="both"/>
      </w:pPr>
      <w:r>
        <w:rPr>
          <w:b/>
          <w:color w:val="202020"/>
        </w:rPr>
        <w:t>Pero en Armenia, como siempre, escogieron la alternativa más lesiva.</w:t>
      </w:r>
    </w:p>
    <w:p w14:paraId="65A67BEC" w14:textId="77777777" w:rsidR="00726DC4" w:rsidRDefault="00000000">
      <w:pPr>
        <w:jc w:val="both"/>
      </w:pPr>
      <w:r>
        <w:rPr>
          <w:b/>
          <w:color w:val="202020"/>
        </w:rPr>
        <w:t>Exigimos suspender inmediatamente</w:t>
      </w:r>
      <w:r>
        <w:rPr>
          <w:color w:val="202020"/>
        </w:rPr>
        <w:t xml:space="preserve"> el incremento anunciado y adoptar durante un año una transición con un valor inferior, técnica y financieramente sustentado, mientras el Consejo de Estado decide la solicitud cautelar presentada dentro de la demanda de nulidad promovida por ANDESCO.</w:t>
      </w:r>
    </w:p>
    <w:p w14:paraId="3EECFD47" w14:textId="77777777" w:rsidR="00726DC4" w:rsidRDefault="00000000">
      <w:pPr>
        <w:jc w:val="both"/>
      </w:pPr>
      <w:r>
        <w:rPr>
          <w:b/>
          <w:color w:val="202020"/>
        </w:rPr>
        <w:t>También exigimos suspender el retiro masivo de medidores.</w:t>
      </w:r>
      <w:r>
        <w:rPr>
          <w:color w:val="202020"/>
        </w:rPr>
        <w:t xml:space="preserve"> Cada cambio debe estar precedido de una evaluación individual, prueba técnica, notificación y debido proceso. El usuario no está obligado a comprar ni financiar el medidor con EPA.</w:t>
      </w:r>
    </w:p>
    <w:p w14:paraId="1014722A" w14:textId="034F25F2" w:rsidR="00726DC4" w:rsidRDefault="00000000" w:rsidP="0048318E">
      <w:r>
        <w:br w:type="page"/>
      </w:r>
      <w:r>
        <w:rPr>
          <w:b/>
          <w:color w:val="202020"/>
        </w:rPr>
        <w:lastRenderedPageBreak/>
        <w:t>¡</w:t>
      </w:r>
      <w:proofErr w:type="gramStart"/>
      <w:r>
        <w:rPr>
          <w:b/>
          <w:color w:val="202020"/>
        </w:rPr>
        <w:t>No</w:t>
      </w:r>
      <w:proofErr w:type="gramEnd"/>
      <w:r>
        <w:rPr>
          <w:b/>
          <w:color w:val="202020"/>
        </w:rPr>
        <w:t xml:space="preserve"> les </w:t>
      </w:r>
      <w:proofErr w:type="spellStart"/>
      <w:r>
        <w:rPr>
          <w:b/>
          <w:color w:val="202020"/>
        </w:rPr>
        <w:t>metan</w:t>
      </w:r>
      <w:proofErr w:type="spellEnd"/>
      <w:r>
        <w:rPr>
          <w:b/>
          <w:color w:val="202020"/>
        </w:rPr>
        <w:t xml:space="preserve"> </w:t>
      </w:r>
      <w:proofErr w:type="spellStart"/>
      <w:r>
        <w:rPr>
          <w:b/>
          <w:color w:val="202020"/>
        </w:rPr>
        <w:t>más</w:t>
      </w:r>
      <w:proofErr w:type="spellEnd"/>
      <w:r>
        <w:rPr>
          <w:b/>
          <w:color w:val="202020"/>
        </w:rPr>
        <w:t xml:space="preserve"> </w:t>
      </w:r>
      <w:proofErr w:type="spellStart"/>
      <w:r>
        <w:rPr>
          <w:b/>
          <w:color w:val="202020"/>
        </w:rPr>
        <w:t>los</w:t>
      </w:r>
      <w:proofErr w:type="spellEnd"/>
      <w:r>
        <w:rPr>
          <w:b/>
          <w:color w:val="202020"/>
        </w:rPr>
        <w:t xml:space="preserve"> </w:t>
      </w:r>
      <w:proofErr w:type="spellStart"/>
      <w:r>
        <w:rPr>
          <w:b/>
          <w:color w:val="202020"/>
        </w:rPr>
        <w:t>dedos</w:t>
      </w:r>
      <w:proofErr w:type="spellEnd"/>
      <w:r>
        <w:rPr>
          <w:b/>
          <w:color w:val="202020"/>
        </w:rPr>
        <w:t xml:space="preserve"> a la boca ni las manos al bolsillo a los armenios!</w:t>
      </w:r>
    </w:p>
    <w:p w14:paraId="7B6C81E8" w14:textId="77777777" w:rsidR="00726DC4" w:rsidRDefault="00000000">
      <w:pPr>
        <w:jc w:val="both"/>
      </w:pPr>
      <w:r>
        <w:rPr>
          <w:b/>
          <w:color w:val="202020"/>
        </w:rPr>
        <w:t>¿Acaso para recibir alivios tributarios hay que montar a caballo o jugar billar con los amigos del poder?</w:t>
      </w:r>
      <w:r>
        <w:rPr>
          <w:color w:val="202020"/>
        </w:rPr>
        <w:t xml:space="preserve"> Porque para el ciudadano común nunca hay descuentos, transiciones ni consideración; solamente cobros, intereses y amenazas de embargo.</w:t>
      </w:r>
    </w:p>
    <w:p w14:paraId="0CC09A85" w14:textId="77777777" w:rsidR="00726DC4" w:rsidRDefault="00000000">
      <w:pPr>
        <w:jc w:val="center"/>
      </w:pPr>
      <w:r>
        <w:rPr>
          <w:b/>
          <w:color w:val="202020"/>
        </w:rPr>
        <w:t>Alcalde: deje de ser ciego, sordo y mudo.</w:t>
      </w:r>
    </w:p>
    <w:p w14:paraId="53F48FBF" w14:textId="77777777" w:rsidR="00726DC4" w:rsidRDefault="00000000">
      <w:pPr>
        <w:jc w:val="both"/>
      </w:pPr>
      <w:r>
        <w:rPr>
          <w:color w:val="202020"/>
        </w:rPr>
        <w:t>Esta parece una Administración que le rinde tributo a la falta de empatía y gobierna sin una sola neurona puesta al servicio de la gente.</w:t>
      </w:r>
    </w:p>
    <w:p w14:paraId="683B6B66" w14:textId="77777777" w:rsidR="00726DC4" w:rsidRDefault="00000000">
      <w:pPr>
        <w:spacing w:after="40" w:line="240" w:lineRule="auto"/>
        <w:jc w:val="center"/>
      </w:pPr>
      <w:r>
        <w:rPr>
          <w:b/>
          <w:color w:val="D60069"/>
          <w:sz w:val="23"/>
        </w:rPr>
        <w:t>Devuélvanle la dignidad a Armenia.</w:t>
      </w:r>
    </w:p>
    <w:p w14:paraId="4A94202A" w14:textId="77777777" w:rsidR="00726DC4" w:rsidRDefault="00000000">
      <w:pPr>
        <w:spacing w:after="40" w:line="240" w:lineRule="auto"/>
        <w:jc w:val="center"/>
      </w:pPr>
      <w:r>
        <w:rPr>
          <w:b/>
          <w:color w:val="D60069"/>
          <w:sz w:val="23"/>
        </w:rPr>
        <w:t>Devuelvan la plata de la valorización.</w:t>
      </w:r>
    </w:p>
    <w:p w14:paraId="2FA2CB9E" w14:textId="77777777" w:rsidR="00726DC4" w:rsidRDefault="00000000">
      <w:pPr>
        <w:spacing w:after="40" w:line="240" w:lineRule="auto"/>
        <w:jc w:val="center"/>
      </w:pPr>
      <w:r>
        <w:rPr>
          <w:b/>
          <w:color w:val="D60069"/>
          <w:sz w:val="23"/>
        </w:rPr>
        <w:t>Reduzcan el predial.</w:t>
      </w:r>
    </w:p>
    <w:p w14:paraId="136A3681" w14:textId="77777777" w:rsidR="00726DC4" w:rsidRDefault="00000000">
      <w:pPr>
        <w:spacing w:after="40" w:line="240" w:lineRule="auto"/>
        <w:jc w:val="center"/>
      </w:pPr>
      <w:r>
        <w:rPr>
          <w:b/>
          <w:color w:val="D60069"/>
          <w:sz w:val="23"/>
        </w:rPr>
        <w:t>Suspendan el tarifazo.</w:t>
      </w:r>
    </w:p>
    <w:p w14:paraId="6CB9BEFD" w14:textId="77777777" w:rsidR="00726DC4" w:rsidRDefault="00000000">
      <w:pPr>
        <w:spacing w:after="40" w:line="240" w:lineRule="auto"/>
        <w:jc w:val="center"/>
      </w:pPr>
      <w:r>
        <w:rPr>
          <w:b/>
          <w:color w:val="D60069"/>
          <w:sz w:val="23"/>
        </w:rPr>
        <w:t>Frenen el cambio injustificado de medidores.</w:t>
      </w:r>
    </w:p>
    <w:p w14:paraId="2CE0DEBB" w14:textId="77777777" w:rsidR="00726DC4" w:rsidRDefault="00000000">
      <w:pPr>
        <w:spacing w:before="120"/>
        <w:jc w:val="both"/>
      </w:pPr>
      <w:r>
        <w:rPr>
          <w:color w:val="202020"/>
        </w:rPr>
        <w:t>Si el alcalde continúa callado, promoveremos las acciones judiciales correspondientes y convocaremos a los contribuyentes, vocales de control, JAC, ediles, comerciantes y usuarios a defender colectivamente sus derechos.</w:t>
      </w:r>
    </w:p>
    <w:p w14:paraId="49CD7849" w14:textId="77777777" w:rsidR="00726DC4" w:rsidRDefault="00000000">
      <w:pPr>
        <w:spacing w:after="40"/>
        <w:jc w:val="center"/>
      </w:pPr>
      <w:r>
        <w:rPr>
          <w:b/>
          <w:color w:val="202020"/>
        </w:rPr>
        <w:t>Armenia no seguirá pagando por los errores de sus gobernantes.</w:t>
      </w:r>
    </w:p>
    <w:p w14:paraId="6A8C65E1" w14:textId="77777777" w:rsidR="00726DC4" w:rsidRDefault="00000000">
      <w:pPr>
        <w:spacing w:after="200"/>
        <w:jc w:val="center"/>
        <w:rPr>
          <w:b/>
          <w:color w:val="202020"/>
        </w:rPr>
      </w:pPr>
      <w:r>
        <w:rPr>
          <w:b/>
          <w:color w:val="202020"/>
        </w:rPr>
        <w:t xml:space="preserve">¡Vamos a movilizarnos y </w:t>
      </w:r>
      <w:proofErr w:type="spellStart"/>
      <w:r>
        <w:rPr>
          <w:b/>
          <w:color w:val="202020"/>
        </w:rPr>
        <w:t>llegaremos</w:t>
      </w:r>
      <w:proofErr w:type="spellEnd"/>
      <w:r>
        <w:rPr>
          <w:b/>
          <w:color w:val="202020"/>
        </w:rPr>
        <w:t xml:space="preserve"> hasta las </w:t>
      </w:r>
      <w:proofErr w:type="spellStart"/>
      <w:r>
        <w:rPr>
          <w:b/>
          <w:color w:val="202020"/>
        </w:rPr>
        <w:t>últimas</w:t>
      </w:r>
      <w:proofErr w:type="spellEnd"/>
      <w:r>
        <w:rPr>
          <w:b/>
          <w:color w:val="202020"/>
        </w:rPr>
        <w:t xml:space="preserve"> </w:t>
      </w:r>
      <w:proofErr w:type="spellStart"/>
      <w:r>
        <w:rPr>
          <w:b/>
          <w:color w:val="202020"/>
        </w:rPr>
        <w:t>consecuencias</w:t>
      </w:r>
      <w:proofErr w:type="spellEnd"/>
      <w:r>
        <w:rPr>
          <w:b/>
          <w:color w:val="202020"/>
        </w:rPr>
        <w:t>!</w:t>
      </w:r>
    </w:p>
    <w:p w14:paraId="64662618" w14:textId="31DEC287" w:rsidR="0048318E" w:rsidRDefault="0048318E">
      <w:pPr>
        <w:spacing w:after="200"/>
        <w:jc w:val="center"/>
      </w:pPr>
      <w:hyperlink r:id="rId8" w:history="1">
        <w:r w:rsidRPr="0048318E">
          <w:rPr>
            <w:rStyle w:val="Hipervnculo"/>
          </w:rPr>
          <w:t xml:space="preserve">NO MAS COBROS INFAMES EN </w:t>
        </w:r>
        <w:proofErr w:type="gramStart"/>
        <w:r w:rsidRPr="0048318E">
          <w:rPr>
            <w:rStyle w:val="Hipervnculo"/>
          </w:rPr>
          <w:t>ARMENIA .opus</w:t>
        </w:r>
        <w:proofErr w:type="gramEnd"/>
      </w:hyperlink>
    </w:p>
    <w:p w14:paraId="272D4F04" w14:textId="77777777" w:rsidR="00726DC4" w:rsidRDefault="00000000">
      <w:pPr>
        <w:spacing w:before="80" w:after="0"/>
        <w:jc w:val="center"/>
      </w:pPr>
      <w:r>
        <w:rPr>
          <w:b/>
          <w:i/>
          <w:color w:val="D60069"/>
          <w:sz w:val="30"/>
        </w:rPr>
        <w:t>Sandra Paola Hurtado Palacio</w:t>
      </w:r>
    </w:p>
    <w:p w14:paraId="103D23F9" w14:textId="77777777" w:rsidR="00726DC4" w:rsidRDefault="00000000">
      <w:pPr>
        <w:spacing w:after="20"/>
        <w:jc w:val="center"/>
      </w:pPr>
      <w:r>
        <w:rPr>
          <w:b/>
          <w:color w:val="202020"/>
        </w:rPr>
        <w:t>FIRME CON LAS BOTAS PUESTAS</w:t>
      </w:r>
    </w:p>
    <w:p w14:paraId="1499C0EE" w14:textId="77777777" w:rsidR="00726DC4" w:rsidRDefault="00000000">
      <w:pPr>
        <w:spacing w:after="0"/>
        <w:jc w:val="center"/>
      </w:pPr>
      <w:r>
        <w:rPr>
          <w:color w:val="5A5A5A"/>
          <w:sz w:val="19"/>
        </w:rPr>
        <w:t>Armenia, Quindío · 29 de julio de 2026</w:t>
      </w:r>
    </w:p>
    <w:sectPr w:rsidR="00726DC4" w:rsidSect="00034616">
      <w:headerReference w:type="default" r:id="rId9"/>
      <w:footerReference w:type="default" r:id="rId10"/>
      <w:pgSz w:w="12240" w:h="15840"/>
      <w:pgMar w:top="3197" w:right="1037" w:bottom="936" w:left="1037" w:header="115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256420" w14:textId="77777777" w:rsidR="005D01C0" w:rsidRDefault="005D01C0">
      <w:pPr>
        <w:spacing w:after="0" w:line="240" w:lineRule="auto"/>
      </w:pPr>
      <w:r>
        <w:separator/>
      </w:r>
    </w:p>
  </w:endnote>
  <w:endnote w:type="continuationSeparator" w:id="0">
    <w:p w14:paraId="42B5F3A1" w14:textId="77777777" w:rsidR="005D01C0" w:rsidRDefault="005D0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E37DC0" w14:textId="77777777" w:rsidR="00726DC4" w:rsidRDefault="00000000">
    <w:pPr>
      <w:pStyle w:val="Piedepgina"/>
      <w:jc w:val="center"/>
    </w:pPr>
    <w:r>
      <w:rPr>
        <w:color w:val="5A5A5A"/>
        <w:sz w:val="16"/>
      </w:rPr>
      <w:t xml:space="preserve">Sandra Paola Hurtado Palacio · Firme y con las botas </w:t>
    </w:r>
    <w:proofErr w:type="spellStart"/>
    <w:r>
      <w:rPr>
        <w:color w:val="5A5A5A"/>
        <w:sz w:val="16"/>
      </w:rPr>
      <w:t>puestas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436096" w14:textId="77777777" w:rsidR="005D01C0" w:rsidRDefault="005D01C0">
      <w:pPr>
        <w:spacing w:after="0" w:line="240" w:lineRule="auto"/>
      </w:pPr>
      <w:r>
        <w:separator/>
      </w:r>
    </w:p>
  </w:footnote>
  <w:footnote w:type="continuationSeparator" w:id="0">
    <w:p w14:paraId="3CBFCBF0" w14:textId="77777777" w:rsidR="005D01C0" w:rsidRDefault="005D0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15A45B" w14:textId="77777777" w:rsidR="00726DC4" w:rsidRDefault="00000000">
    <w:pPr>
      <w:pStyle w:val="Encabezado"/>
      <w:jc w:val="center"/>
    </w:pPr>
    <w:r>
      <w:rPr>
        <w:noProof/>
      </w:rPr>
      <w:drawing>
        <wp:inline distT="0" distB="0" distL="0" distR="0" wp14:anchorId="6A9819CC" wp14:editId="6822A716">
          <wp:extent cx="6995160" cy="270800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_recortad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95160" cy="2708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9919463">
    <w:abstractNumId w:val="8"/>
  </w:num>
  <w:num w:numId="2" w16cid:durableId="1937863849">
    <w:abstractNumId w:val="6"/>
  </w:num>
  <w:num w:numId="3" w16cid:durableId="134681385">
    <w:abstractNumId w:val="5"/>
  </w:num>
  <w:num w:numId="4" w16cid:durableId="1408452252">
    <w:abstractNumId w:val="4"/>
  </w:num>
  <w:num w:numId="5" w16cid:durableId="481847889">
    <w:abstractNumId w:val="7"/>
  </w:num>
  <w:num w:numId="6" w16cid:durableId="1013918286">
    <w:abstractNumId w:val="3"/>
  </w:num>
  <w:num w:numId="7" w16cid:durableId="638192329">
    <w:abstractNumId w:val="2"/>
  </w:num>
  <w:num w:numId="8" w16cid:durableId="209194749">
    <w:abstractNumId w:val="1"/>
  </w:num>
  <w:num w:numId="9" w16cid:durableId="11554142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318E"/>
    <w:rsid w:val="004B3CD8"/>
    <w:rsid w:val="005D01C0"/>
    <w:rsid w:val="00726DC4"/>
    <w:rsid w:val="00AA1D8D"/>
    <w:rsid w:val="00B47730"/>
    <w:rsid w:val="00CB0664"/>
    <w:rsid w:val="00CB68B9"/>
    <w:rsid w:val="00F809A8"/>
    <w:rsid w:val="00FC46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6CBD04"/>
  <w14:defaultImageDpi w14:val="300"/>
  <w15:docId w15:val="{32C75B63-EE42-744B-A53B-0AD06B44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90" w:line="252" w:lineRule="auto"/>
    </w:pPr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48318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318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831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sphp/Downloads/NO%20MAS%20COBROS%20INFAMES%20EN%20ARMENIA%20.op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Paola Hurtado Palacio</cp:lastModifiedBy>
  <cp:revision>2</cp:revision>
  <cp:lastPrinted>2026-07-30T04:14:00Z</cp:lastPrinted>
  <dcterms:created xsi:type="dcterms:W3CDTF">2026-07-30T04:16:00Z</dcterms:created>
  <dcterms:modified xsi:type="dcterms:W3CDTF">2026-07-30T04:16:00Z</dcterms:modified>
  <cp:category/>
</cp:coreProperties>
</file>